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CAC2" w14:textId="77777777" w:rsidR="003705A5" w:rsidRPr="005C7D8E" w:rsidRDefault="003705A5" w:rsidP="003705A5">
      <w:pPr>
        <w:spacing w:before="120" w:after="120" w:line="280" w:lineRule="auto"/>
        <w:jc w:val="center"/>
        <w:rPr>
          <w:rFonts w:ascii="Helvetica" w:hAnsi="Helvetica" w:cs="Helvetica"/>
          <w:b/>
          <w:sz w:val="18"/>
          <w:szCs w:val="18"/>
          <w:u w:val="single"/>
        </w:rPr>
      </w:pPr>
      <w:bookmarkStart w:id="0" w:name="_Hlk529797277"/>
      <w:r w:rsidRPr="005C7D8E">
        <w:rPr>
          <w:rFonts w:ascii="Helvetica" w:hAnsi="Helvetica" w:cs="Helvetica"/>
          <w:b/>
          <w:sz w:val="18"/>
          <w:szCs w:val="18"/>
          <w:u w:val="single"/>
        </w:rPr>
        <w:t>Comisión Nacional EITI – RD 2020</w:t>
      </w:r>
      <w:r w:rsidR="0078715E" w:rsidRPr="005C7D8E">
        <w:rPr>
          <w:rFonts w:ascii="Helvetica" w:hAnsi="Helvetica" w:cs="Helvetica"/>
          <w:b/>
          <w:sz w:val="18"/>
          <w:szCs w:val="18"/>
          <w:u w:val="single"/>
        </w:rPr>
        <w:t>-</w:t>
      </w:r>
      <w:r w:rsidR="005C7D8E">
        <w:rPr>
          <w:rFonts w:ascii="Helvetica" w:hAnsi="Helvetica" w:cs="Helvetica"/>
          <w:b/>
          <w:sz w:val="18"/>
          <w:szCs w:val="18"/>
          <w:u w:val="single"/>
        </w:rPr>
        <w:t>2022</w:t>
      </w:r>
    </w:p>
    <w:p w14:paraId="0D238205" w14:textId="77777777" w:rsidR="003705A5" w:rsidRPr="005C7D8E" w:rsidRDefault="003705A5" w:rsidP="003705A5">
      <w:pPr>
        <w:spacing w:before="120" w:after="120" w:line="280" w:lineRule="auto"/>
        <w:rPr>
          <w:rFonts w:ascii="Helvetica" w:hAnsi="Helvetica" w:cs="Helvetica"/>
          <w:sz w:val="18"/>
          <w:szCs w:val="18"/>
        </w:rPr>
      </w:pPr>
      <w:r w:rsidRPr="005C7D8E">
        <w:rPr>
          <w:rFonts w:ascii="Helvetica" w:hAnsi="Helvetica" w:cs="Helvetica"/>
          <w:b/>
          <w:sz w:val="18"/>
          <w:szCs w:val="18"/>
        </w:rPr>
        <w:t>Sector Gobierno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3402"/>
      </w:tblGrid>
      <w:tr w:rsidR="004B3C19" w:rsidRPr="005C7D8E" w14:paraId="6AE0FEAD" w14:textId="77777777" w:rsidTr="004B3C19">
        <w:trPr>
          <w:trHeight w:val="728"/>
        </w:trPr>
        <w:tc>
          <w:tcPr>
            <w:tcW w:w="2410" w:type="dxa"/>
            <w:shd w:val="clear" w:color="auto" w:fill="E7E6E6"/>
          </w:tcPr>
          <w:p w14:paraId="263FB1F1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Nombre</w:t>
            </w:r>
          </w:p>
        </w:tc>
        <w:tc>
          <w:tcPr>
            <w:tcW w:w="3119" w:type="dxa"/>
            <w:shd w:val="clear" w:color="auto" w:fill="E7E6E6"/>
          </w:tcPr>
          <w:p w14:paraId="749A1FE6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Cargo</w:t>
            </w:r>
          </w:p>
        </w:tc>
        <w:tc>
          <w:tcPr>
            <w:tcW w:w="3402" w:type="dxa"/>
            <w:shd w:val="clear" w:color="auto" w:fill="E7E6E6"/>
          </w:tcPr>
          <w:p w14:paraId="57C6A0FB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Organización</w:t>
            </w:r>
          </w:p>
        </w:tc>
      </w:tr>
      <w:tr w:rsidR="004B3C19" w:rsidRPr="008B0F16" w14:paraId="4094427C" w14:textId="77777777" w:rsidTr="004B3C19">
        <w:trPr>
          <w:trHeight w:hRule="exact" w:val="828"/>
        </w:trPr>
        <w:tc>
          <w:tcPr>
            <w:tcW w:w="2410" w:type="dxa"/>
          </w:tcPr>
          <w:p w14:paraId="549715AD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Sr. Antonio Almonte</w:t>
            </w:r>
          </w:p>
        </w:tc>
        <w:tc>
          <w:tcPr>
            <w:tcW w:w="3119" w:type="dxa"/>
          </w:tcPr>
          <w:p w14:paraId="43277E2A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Ministro de Energía y Minas</w:t>
            </w:r>
          </w:p>
          <w:p w14:paraId="5D1FF5CF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Líder</w:t>
            </w:r>
          </w:p>
          <w:p w14:paraId="2E25FD43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0271BEDF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60B42815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7A729AE0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9AC6DC7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Ministerio de Energía y Minas </w:t>
            </w:r>
          </w:p>
        </w:tc>
      </w:tr>
      <w:tr w:rsidR="004B3C19" w:rsidRPr="002E6CA8" w14:paraId="60001ABF" w14:textId="77777777" w:rsidTr="004B3C19">
        <w:trPr>
          <w:trHeight w:hRule="exact" w:val="1033"/>
        </w:trPr>
        <w:tc>
          <w:tcPr>
            <w:tcW w:w="2410" w:type="dxa"/>
          </w:tcPr>
          <w:p w14:paraId="12C77627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Sr. Miguel Díaz</w:t>
            </w:r>
          </w:p>
        </w:tc>
        <w:tc>
          <w:tcPr>
            <w:tcW w:w="3119" w:type="dxa"/>
          </w:tcPr>
          <w:p w14:paraId="090C6740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Viceministro de Minas </w:t>
            </w:r>
          </w:p>
          <w:p w14:paraId="3BE1B4C1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Principal</w:t>
            </w:r>
          </w:p>
        </w:tc>
        <w:tc>
          <w:tcPr>
            <w:tcW w:w="3402" w:type="dxa"/>
          </w:tcPr>
          <w:p w14:paraId="5CE013EC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Ministerio de Energía y Minas </w:t>
            </w:r>
          </w:p>
        </w:tc>
      </w:tr>
      <w:tr w:rsidR="004B3C19" w:rsidRPr="002E6CA8" w14:paraId="52A25043" w14:textId="77777777" w:rsidTr="004B3C19">
        <w:trPr>
          <w:trHeight w:hRule="exact" w:val="1272"/>
        </w:trPr>
        <w:tc>
          <w:tcPr>
            <w:tcW w:w="2410" w:type="dxa"/>
          </w:tcPr>
          <w:p w14:paraId="7F0F0B4B" w14:textId="69BF9D01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Sr. </w:t>
            </w:r>
            <w:r>
              <w:rPr>
                <w:rFonts w:ascii="Helvetica" w:hAnsi="Helvetica" w:cs="Helvetica"/>
                <w:sz w:val="18"/>
                <w:szCs w:val="18"/>
              </w:rPr>
              <w:t>Ramon Morrobel</w:t>
            </w:r>
          </w:p>
        </w:tc>
        <w:tc>
          <w:tcPr>
            <w:tcW w:w="3119" w:type="dxa"/>
          </w:tcPr>
          <w:p w14:paraId="7F314164" w14:textId="2CEBB4EB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Asesor Viceministerio de Minas</w:t>
            </w:r>
          </w:p>
          <w:p w14:paraId="1FA690FE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14:paraId="541516E5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Ministerio de Energía y Minas</w:t>
            </w:r>
          </w:p>
        </w:tc>
      </w:tr>
      <w:tr w:rsidR="004B3C19" w:rsidRPr="008B0F16" w14:paraId="6DBE005D" w14:textId="77777777" w:rsidTr="004B3C19">
        <w:trPr>
          <w:trHeight w:hRule="exact" w:val="1240"/>
        </w:trPr>
        <w:tc>
          <w:tcPr>
            <w:tcW w:w="2410" w:type="dxa"/>
          </w:tcPr>
          <w:p w14:paraId="37EE0B55" w14:textId="77777777" w:rsidR="004B3C19" w:rsidRPr="002E6CA8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2E6CA8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Sra. Betty Soto Viñas</w:t>
            </w:r>
          </w:p>
        </w:tc>
        <w:tc>
          <w:tcPr>
            <w:tcW w:w="3119" w:type="dxa"/>
          </w:tcPr>
          <w:p w14:paraId="4235926C" w14:textId="77777777" w:rsidR="004B3C19" w:rsidRPr="002E6CA8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1C3F0B35" w14:textId="77777777" w:rsidR="004B3C19" w:rsidRPr="002E6CA8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E6CA8">
              <w:rPr>
                <w:rFonts w:ascii="Helvetica" w:hAnsi="Helvetica" w:cs="Helvetica"/>
                <w:b/>
                <w:sz w:val="18"/>
                <w:szCs w:val="18"/>
              </w:rPr>
              <w:t xml:space="preserve">Principal  </w:t>
            </w:r>
          </w:p>
        </w:tc>
        <w:tc>
          <w:tcPr>
            <w:tcW w:w="3402" w:type="dxa"/>
          </w:tcPr>
          <w:p w14:paraId="399DBF27" w14:textId="77777777" w:rsidR="004B3C19" w:rsidRPr="002E6CA8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E6CA8">
              <w:rPr>
                <w:rFonts w:ascii="Helvetica" w:hAnsi="Helvetica" w:cs="Helvetica"/>
                <w:sz w:val="18"/>
                <w:szCs w:val="18"/>
              </w:rPr>
              <w:t xml:space="preserve">Ministerio de la Presidencia </w:t>
            </w:r>
          </w:p>
        </w:tc>
      </w:tr>
      <w:tr w:rsidR="004B3C19" w:rsidRPr="005C7D8E" w14:paraId="3F33891B" w14:textId="77777777" w:rsidTr="004B3C19">
        <w:trPr>
          <w:trHeight w:hRule="exact" w:val="1285"/>
        </w:trPr>
        <w:tc>
          <w:tcPr>
            <w:tcW w:w="2410" w:type="dxa"/>
          </w:tcPr>
          <w:p w14:paraId="2D20CEA5" w14:textId="3AA6D2E5" w:rsidR="004B3C19" w:rsidRPr="002E6CA8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E6CA8">
              <w:rPr>
                <w:rFonts w:ascii="Helvetica" w:hAnsi="Helvetica" w:cs="Helvetica"/>
                <w:sz w:val="18"/>
                <w:szCs w:val="18"/>
              </w:rPr>
              <w:t>Sr. Joel Ramirez</w:t>
            </w:r>
          </w:p>
          <w:p w14:paraId="5EA46848" w14:textId="77777777" w:rsidR="004B3C19" w:rsidRPr="002E6CA8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E6CA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44171EA" w14:textId="77777777" w:rsidR="004B3C19" w:rsidRPr="002E6CA8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</w:p>
          <w:p w14:paraId="3DBBFD18" w14:textId="77777777" w:rsidR="004B3C19" w:rsidRPr="002E6CA8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E6CA8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14:paraId="6FE94873" w14:textId="77777777" w:rsidR="004B3C19" w:rsidRPr="002E6CA8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E6CA8">
              <w:rPr>
                <w:rFonts w:ascii="Helvetica" w:hAnsi="Helvetica" w:cs="Helvetica"/>
                <w:sz w:val="18"/>
                <w:szCs w:val="18"/>
              </w:rPr>
              <w:t>Ministerio de la Presidencia</w:t>
            </w:r>
          </w:p>
        </w:tc>
      </w:tr>
      <w:tr w:rsidR="004B3C19" w:rsidRPr="005C7D8E" w14:paraId="7D160B24" w14:textId="77777777" w:rsidTr="004B3C19">
        <w:trPr>
          <w:trHeight w:hRule="exact" w:val="1015"/>
        </w:trPr>
        <w:tc>
          <w:tcPr>
            <w:tcW w:w="2410" w:type="dxa"/>
          </w:tcPr>
          <w:p w14:paraId="371FB98F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Sr. Ruth De Los Santos </w:t>
            </w:r>
          </w:p>
        </w:tc>
        <w:tc>
          <w:tcPr>
            <w:tcW w:w="3119" w:type="dxa"/>
          </w:tcPr>
          <w:p w14:paraId="571E7A3D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Directora General de Política y Legislación Tributaria</w:t>
            </w:r>
          </w:p>
          <w:p w14:paraId="47446774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Principal</w:t>
            </w:r>
          </w:p>
          <w:p w14:paraId="26419932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9ED4A7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Ministerio de Hacienda</w:t>
            </w:r>
          </w:p>
        </w:tc>
      </w:tr>
      <w:tr w:rsidR="004B3C19" w:rsidRPr="008B0F16" w14:paraId="4B3798A7" w14:textId="77777777" w:rsidTr="004B3C19">
        <w:trPr>
          <w:trHeight w:hRule="exact" w:val="1024"/>
        </w:trPr>
        <w:tc>
          <w:tcPr>
            <w:tcW w:w="2410" w:type="dxa"/>
          </w:tcPr>
          <w:p w14:paraId="51B6657B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Sra. Mariam Ortiz</w:t>
            </w:r>
          </w:p>
        </w:tc>
        <w:tc>
          <w:tcPr>
            <w:tcW w:w="3119" w:type="dxa"/>
          </w:tcPr>
          <w:p w14:paraId="5D5FEDD5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Subdirectora de Política y Legislación Tributaria</w:t>
            </w:r>
          </w:p>
          <w:p w14:paraId="4433EF87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14:paraId="1778DE25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Ministerio de Hacienda</w:t>
            </w:r>
          </w:p>
        </w:tc>
      </w:tr>
      <w:tr w:rsidR="004B3C19" w:rsidRPr="005C7D8E" w14:paraId="1A1120DE" w14:textId="77777777" w:rsidTr="00505823">
        <w:trPr>
          <w:trHeight w:hRule="exact" w:val="1800"/>
        </w:trPr>
        <w:tc>
          <w:tcPr>
            <w:tcW w:w="2410" w:type="dxa"/>
          </w:tcPr>
          <w:p w14:paraId="2EE82E63" w14:textId="75DBF352" w:rsidR="004B3C19" w:rsidRPr="002C7C44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2C7C44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Sr. Hector Espinosa</w:t>
            </w:r>
          </w:p>
        </w:tc>
        <w:tc>
          <w:tcPr>
            <w:tcW w:w="3119" w:type="dxa"/>
          </w:tcPr>
          <w:p w14:paraId="1C485F23" w14:textId="6ED0A794" w:rsidR="004B3C19" w:rsidRPr="002C7C44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C7C44">
              <w:rPr>
                <w:rFonts w:ascii="Helvetica" w:hAnsi="Helvetica" w:cs="Helvetica"/>
                <w:sz w:val="18"/>
                <w:szCs w:val="18"/>
              </w:rPr>
              <w:t>Especialista Sectorial del Departamento de Formulación de la Dirección General de Desarrollo Económico y Social</w:t>
            </w:r>
          </w:p>
          <w:p w14:paraId="1F768D05" w14:textId="77777777" w:rsidR="004B3C19" w:rsidRPr="002C7C44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C7C44">
              <w:rPr>
                <w:rFonts w:ascii="Helvetica" w:hAnsi="Helvetica" w:cs="Helvetica"/>
                <w:b/>
                <w:sz w:val="18"/>
                <w:szCs w:val="18"/>
              </w:rPr>
              <w:t>Principal</w:t>
            </w:r>
          </w:p>
        </w:tc>
        <w:tc>
          <w:tcPr>
            <w:tcW w:w="3402" w:type="dxa"/>
          </w:tcPr>
          <w:p w14:paraId="220CC159" w14:textId="77777777" w:rsidR="004B3C19" w:rsidRPr="002C7C44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2C7C44">
              <w:rPr>
                <w:rFonts w:ascii="Helvetica" w:hAnsi="Helvetica" w:cs="Helvetica"/>
                <w:sz w:val="18"/>
                <w:szCs w:val="18"/>
              </w:rPr>
              <w:t xml:space="preserve">Ministerio de Economía, Planificación y Desarrollo </w:t>
            </w:r>
          </w:p>
        </w:tc>
      </w:tr>
      <w:tr w:rsidR="004B3C19" w:rsidRPr="00DF3D09" w14:paraId="6E979106" w14:textId="77777777" w:rsidTr="004B3C19">
        <w:trPr>
          <w:trHeight w:hRule="exact" w:val="1627"/>
        </w:trPr>
        <w:tc>
          <w:tcPr>
            <w:tcW w:w="2410" w:type="dxa"/>
          </w:tcPr>
          <w:p w14:paraId="1E269428" w14:textId="3A98A2E1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06185B">
              <w:rPr>
                <w:rFonts w:ascii="Helvetica" w:hAnsi="Helvetica" w:cs="Helvetica"/>
                <w:sz w:val="18"/>
                <w:szCs w:val="18"/>
              </w:rPr>
              <w:t>Sr. Rey Fernández</w:t>
            </w:r>
          </w:p>
        </w:tc>
        <w:tc>
          <w:tcPr>
            <w:tcW w:w="3119" w:type="dxa"/>
          </w:tcPr>
          <w:p w14:paraId="490E7C27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Director Jurídico</w:t>
            </w:r>
          </w:p>
          <w:p w14:paraId="4BBDB1CB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  <w:p w14:paraId="475A997A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79BECA43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27627097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06861B43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61D09AFA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1AD64728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2974974F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78DD7A00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639E5D11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4D6533CF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E8175D9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Ministerio de Economía, Planificación y Desarrollo</w:t>
            </w:r>
          </w:p>
          <w:p w14:paraId="0792E405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294253A8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70902494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64D825B8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68C74EDE" w14:textId="77777777" w:rsidR="003705A5" w:rsidRPr="00DF3D09" w:rsidRDefault="003705A5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41298665" w14:textId="77777777" w:rsidR="004326D2" w:rsidRPr="00DF3D09" w:rsidRDefault="004326D2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7115B22C" w14:textId="77777777" w:rsidR="003705A5" w:rsidRPr="00DF3D09" w:rsidRDefault="003705A5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686127E2" w14:textId="77777777" w:rsidR="003705A5" w:rsidRPr="00DF3D09" w:rsidRDefault="003705A5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72440A80" w14:textId="77777777" w:rsidR="003705A5" w:rsidRPr="005C7D8E" w:rsidRDefault="003705A5" w:rsidP="003705A5">
      <w:pPr>
        <w:spacing w:before="120" w:after="120" w:line="280" w:lineRule="auto"/>
        <w:rPr>
          <w:rFonts w:ascii="Helvetica" w:hAnsi="Helvetica" w:cs="Helvetica"/>
          <w:sz w:val="18"/>
          <w:szCs w:val="18"/>
        </w:rPr>
      </w:pPr>
      <w:r w:rsidRPr="005C7D8E">
        <w:rPr>
          <w:rFonts w:ascii="Helvetica" w:hAnsi="Helvetica" w:cs="Helvetica"/>
          <w:b/>
          <w:sz w:val="18"/>
          <w:szCs w:val="18"/>
        </w:rPr>
        <w:lastRenderedPageBreak/>
        <w:t xml:space="preserve">Sector de Industrias Extractivas 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998"/>
        <w:gridCol w:w="3402"/>
      </w:tblGrid>
      <w:tr w:rsidR="004B3C19" w:rsidRPr="005C7D8E" w14:paraId="4B2EA920" w14:textId="77777777" w:rsidTr="004B3C19">
        <w:trPr>
          <w:trHeight w:val="550"/>
        </w:trPr>
        <w:tc>
          <w:tcPr>
            <w:tcW w:w="2531" w:type="dxa"/>
            <w:shd w:val="clear" w:color="auto" w:fill="E7E6E6"/>
          </w:tcPr>
          <w:p w14:paraId="3753C4F0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Nombre</w:t>
            </w:r>
          </w:p>
        </w:tc>
        <w:tc>
          <w:tcPr>
            <w:tcW w:w="2998" w:type="dxa"/>
            <w:shd w:val="clear" w:color="auto" w:fill="E7E6E6"/>
          </w:tcPr>
          <w:p w14:paraId="23B70F85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Cargo</w:t>
            </w:r>
          </w:p>
        </w:tc>
        <w:tc>
          <w:tcPr>
            <w:tcW w:w="3402" w:type="dxa"/>
            <w:shd w:val="clear" w:color="auto" w:fill="E7E6E6"/>
          </w:tcPr>
          <w:p w14:paraId="40DB1D1C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Organización</w:t>
            </w:r>
          </w:p>
        </w:tc>
      </w:tr>
      <w:tr w:rsidR="004B3C19" w:rsidRPr="005C7D8E" w14:paraId="0EED47DB" w14:textId="77777777" w:rsidTr="004B3C19">
        <w:trPr>
          <w:trHeight w:hRule="exact" w:val="1117"/>
        </w:trPr>
        <w:tc>
          <w:tcPr>
            <w:tcW w:w="2531" w:type="dxa"/>
          </w:tcPr>
          <w:p w14:paraId="581B0212" w14:textId="5657B062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Sra. </w:t>
            </w:r>
            <w:r>
              <w:rPr>
                <w:rFonts w:ascii="Helvetica" w:hAnsi="Helvetica" w:cs="Helvetica"/>
                <w:sz w:val="18"/>
                <w:szCs w:val="18"/>
              </w:rPr>
              <w:t>Vielka Guzmán</w:t>
            </w:r>
          </w:p>
        </w:tc>
        <w:tc>
          <w:tcPr>
            <w:tcW w:w="2998" w:type="dxa"/>
          </w:tcPr>
          <w:p w14:paraId="1F2B5764" w14:textId="7B9826D2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Gerente Relaciones Públicas</w:t>
            </w:r>
          </w:p>
          <w:p w14:paraId="5CC44B8D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3402" w:type="dxa"/>
          </w:tcPr>
          <w:p w14:paraId="71935136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Barrick PVDC </w:t>
            </w:r>
          </w:p>
        </w:tc>
      </w:tr>
      <w:tr w:rsidR="004B3C19" w:rsidRPr="005C7D8E" w14:paraId="078789BA" w14:textId="77777777" w:rsidTr="004B3C19">
        <w:trPr>
          <w:trHeight w:hRule="exact" w:val="1261"/>
        </w:trPr>
        <w:tc>
          <w:tcPr>
            <w:tcW w:w="2531" w:type="dxa"/>
          </w:tcPr>
          <w:p w14:paraId="3FEA4EB0" w14:textId="77777777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Sr. Ricardo Barceló</w:t>
            </w:r>
          </w:p>
        </w:tc>
        <w:tc>
          <w:tcPr>
            <w:tcW w:w="2998" w:type="dxa"/>
          </w:tcPr>
          <w:p w14:paraId="1AD97D46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Gerente Financiero</w:t>
            </w:r>
          </w:p>
          <w:p w14:paraId="24A796E9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Suplente </w:t>
            </w:r>
          </w:p>
        </w:tc>
        <w:tc>
          <w:tcPr>
            <w:tcW w:w="3402" w:type="dxa"/>
          </w:tcPr>
          <w:p w14:paraId="4C553020" w14:textId="77777777" w:rsidR="004B3C19" w:rsidRPr="005C7D8E" w:rsidRDefault="004B3C19" w:rsidP="00D421EE">
            <w:pPr>
              <w:spacing w:after="0" w:line="240" w:lineRule="auto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  <w:lang w:val="en-US"/>
              </w:rPr>
              <w:t>Industrial Geotechnical Service</w:t>
            </w:r>
          </w:p>
          <w:p w14:paraId="7B242066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Torre </w:t>
            </w:r>
            <w:proofErr w:type="spellStart"/>
            <w:r w:rsidRPr="005C7D8E">
              <w:rPr>
                <w:rFonts w:ascii="Helvetica" w:hAnsi="Helvetica" w:cs="Helvetica"/>
                <w:sz w:val="18"/>
                <w:szCs w:val="18"/>
              </w:rPr>
              <w:t>Forum</w:t>
            </w:r>
            <w:proofErr w:type="spellEnd"/>
            <w:r w:rsidRPr="005C7D8E">
              <w:rPr>
                <w:rFonts w:ascii="Helvetica" w:hAnsi="Helvetica" w:cs="Helvetica"/>
                <w:sz w:val="18"/>
                <w:szCs w:val="18"/>
              </w:rPr>
              <w:t>, piso 9, suite 9d</w:t>
            </w:r>
          </w:p>
        </w:tc>
      </w:tr>
      <w:tr w:rsidR="004B3C19" w:rsidRPr="005C7D8E" w14:paraId="0BAE0A3E" w14:textId="77777777" w:rsidTr="004B3C19">
        <w:trPr>
          <w:trHeight w:hRule="exact" w:val="1178"/>
        </w:trPr>
        <w:tc>
          <w:tcPr>
            <w:tcW w:w="2531" w:type="dxa"/>
          </w:tcPr>
          <w:p w14:paraId="75BB6083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Sra. Rosa De Los Santos </w:t>
            </w:r>
          </w:p>
        </w:tc>
        <w:tc>
          <w:tcPr>
            <w:tcW w:w="2998" w:type="dxa"/>
          </w:tcPr>
          <w:p w14:paraId="3072676B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Superintendente de Relaciones Institucionales</w:t>
            </w:r>
          </w:p>
          <w:p w14:paraId="2FF64804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3402" w:type="dxa"/>
          </w:tcPr>
          <w:p w14:paraId="16359A9F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5C7D8E">
              <w:rPr>
                <w:rFonts w:ascii="Helvetica" w:hAnsi="Helvetica" w:cs="Helvetica"/>
                <w:sz w:val="18"/>
                <w:szCs w:val="18"/>
              </w:rPr>
              <w:t>Falconbridge</w:t>
            </w:r>
            <w:proofErr w:type="spellEnd"/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gramStart"/>
            <w:r w:rsidRPr="005C7D8E">
              <w:rPr>
                <w:rFonts w:ascii="Helvetica" w:hAnsi="Helvetica" w:cs="Helvetica"/>
                <w:sz w:val="18"/>
                <w:szCs w:val="18"/>
              </w:rPr>
              <w:t>Dominicana</w:t>
            </w:r>
            <w:proofErr w:type="gramEnd"/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(FALCONDO) </w:t>
            </w:r>
          </w:p>
        </w:tc>
      </w:tr>
      <w:tr w:rsidR="004B3C19" w:rsidRPr="005C7D8E" w14:paraId="3950288C" w14:textId="77777777" w:rsidTr="004B3C19">
        <w:trPr>
          <w:trHeight w:hRule="exact" w:val="1563"/>
        </w:trPr>
        <w:tc>
          <w:tcPr>
            <w:tcW w:w="2531" w:type="dxa"/>
            <w:shd w:val="clear" w:color="auto" w:fill="auto"/>
          </w:tcPr>
          <w:p w14:paraId="2ECBB19C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Sr. Huáscar Fernández</w:t>
            </w:r>
          </w:p>
        </w:tc>
        <w:tc>
          <w:tcPr>
            <w:tcW w:w="2998" w:type="dxa"/>
            <w:shd w:val="clear" w:color="auto" w:fill="auto"/>
          </w:tcPr>
          <w:p w14:paraId="57697347" w14:textId="77777777" w:rsidR="004B3C19" w:rsidRPr="005C7D8E" w:rsidRDefault="004B3C19" w:rsidP="00D421EE">
            <w:pPr>
              <w:jc w:val="left"/>
              <w:rPr>
                <w:rFonts w:ascii="Helvetica" w:hAnsi="Helvetica" w:cs="Helvetica"/>
                <w:sz w:val="18"/>
                <w:szCs w:val="18"/>
              </w:rPr>
            </w:pPr>
          </w:p>
          <w:p w14:paraId="0378612F" w14:textId="77777777" w:rsidR="004B3C19" w:rsidRPr="005C7D8E" w:rsidRDefault="004B3C19" w:rsidP="00D421EE">
            <w:pPr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</w:tc>
        <w:tc>
          <w:tcPr>
            <w:tcW w:w="3402" w:type="dxa"/>
            <w:shd w:val="clear" w:color="auto" w:fill="auto"/>
          </w:tcPr>
          <w:p w14:paraId="3C34FB40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5C7D8E">
              <w:rPr>
                <w:rFonts w:ascii="Helvetica" w:hAnsi="Helvetica" w:cs="Helvetica"/>
                <w:sz w:val="18"/>
                <w:szCs w:val="18"/>
              </w:rPr>
              <w:t>Dovemco</w:t>
            </w:r>
            <w:proofErr w:type="spellEnd"/>
          </w:p>
        </w:tc>
      </w:tr>
      <w:tr w:rsidR="004B3C19" w:rsidRPr="005C7D8E" w14:paraId="17B38DD9" w14:textId="77777777" w:rsidTr="004B3C19">
        <w:trPr>
          <w:trHeight w:hRule="exact" w:val="1349"/>
        </w:trPr>
        <w:tc>
          <w:tcPr>
            <w:tcW w:w="2531" w:type="dxa"/>
          </w:tcPr>
          <w:p w14:paraId="53305F05" w14:textId="77777777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Sra. Elizabeth Mena </w:t>
            </w:r>
          </w:p>
        </w:tc>
        <w:tc>
          <w:tcPr>
            <w:tcW w:w="2998" w:type="dxa"/>
          </w:tcPr>
          <w:p w14:paraId="01BA2CB2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Vicepresidenta</w:t>
            </w:r>
          </w:p>
          <w:p w14:paraId="5E514F07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3402" w:type="dxa"/>
          </w:tcPr>
          <w:p w14:paraId="70519962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Corporación Minera Dominicana (CORMIDOM)</w:t>
            </w:r>
          </w:p>
        </w:tc>
      </w:tr>
      <w:tr w:rsidR="004B3C19" w:rsidRPr="005C7D8E" w14:paraId="6742C613" w14:textId="77777777" w:rsidTr="004B3C19">
        <w:trPr>
          <w:trHeight w:hRule="exact" w:val="1438"/>
        </w:trPr>
        <w:tc>
          <w:tcPr>
            <w:tcW w:w="2531" w:type="dxa"/>
          </w:tcPr>
          <w:p w14:paraId="5E558337" w14:textId="77777777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Sra. Julissa Báez  </w:t>
            </w:r>
          </w:p>
        </w:tc>
        <w:tc>
          <w:tcPr>
            <w:tcW w:w="2998" w:type="dxa"/>
          </w:tcPr>
          <w:p w14:paraId="1197B677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Directora Ejecutiva</w:t>
            </w:r>
          </w:p>
          <w:p w14:paraId="043FB2C6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  <w:p w14:paraId="1ABA0A9B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E35AA62" w14:textId="77777777" w:rsidR="004B3C19" w:rsidRPr="005C7D8E" w:rsidRDefault="004B3C19" w:rsidP="00D421EE">
            <w:pPr>
              <w:spacing w:after="0" w:line="240" w:lineRule="auto"/>
              <w:jc w:val="left"/>
              <w:rPr>
                <w:rFonts w:ascii="Helvetica" w:hAnsi="Helvetica" w:cs="Helvetica"/>
                <w:sz w:val="18"/>
                <w:szCs w:val="18"/>
              </w:rPr>
            </w:pPr>
            <w:bookmarkStart w:id="1" w:name="OLE_LINK1"/>
            <w:r w:rsidRPr="005C7D8E">
              <w:rPr>
                <w:rFonts w:ascii="Helvetica" w:hAnsi="Helvetica" w:cs="Helvetica"/>
                <w:sz w:val="18"/>
                <w:szCs w:val="18"/>
              </w:rPr>
              <w:t>Asociación Dominicana de Productores de Cementos Portland (ADOCEM)</w:t>
            </w:r>
          </w:p>
          <w:bookmarkEnd w:id="1"/>
          <w:p w14:paraId="1BD655C9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B3C19" w:rsidRPr="005C7D8E" w14:paraId="6564FA71" w14:textId="77777777" w:rsidTr="004B3C19">
        <w:trPr>
          <w:trHeight w:hRule="exact" w:val="1884"/>
        </w:trPr>
        <w:tc>
          <w:tcPr>
            <w:tcW w:w="2531" w:type="dxa"/>
          </w:tcPr>
          <w:p w14:paraId="07B5B13B" w14:textId="440E19A6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</w:t>
            </w:r>
            <w:r>
              <w:rPr>
                <w:rFonts w:ascii="Helvetica" w:hAnsi="Helvetica" w:cs="Helvetica"/>
                <w:sz w:val="18"/>
                <w:szCs w:val="18"/>
              </w:rPr>
              <w:t>a</w:t>
            </w:r>
            <w:r w:rsidRPr="005C7D8E"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Susana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Gautreau</w:t>
            </w:r>
            <w:proofErr w:type="spellEnd"/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</w:tcPr>
          <w:p w14:paraId="605CCE3E" w14:textId="41E6BD0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Vicepresidente Ejecutiva</w:t>
            </w:r>
          </w:p>
          <w:p w14:paraId="636107FF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Principal</w:t>
            </w:r>
          </w:p>
        </w:tc>
        <w:tc>
          <w:tcPr>
            <w:tcW w:w="3402" w:type="dxa"/>
          </w:tcPr>
          <w:p w14:paraId="1C7CBBEC" w14:textId="77777777" w:rsidR="004B3C19" w:rsidRPr="005C7D8E" w:rsidRDefault="004B3C19" w:rsidP="00D421EE">
            <w:pPr>
              <w:spacing w:after="0" w:line="240" w:lineRule="auto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Cámara Minera-Petrolera de la República Dominicana, Inc. (CAMIPE)</w:t>
            </w:r>
          </w:p>
        </w:tc>
      </w:tr>
      <w:tr w:rsidR="004B3C19" w:rsidRPr="005C7D8E" w14:paraId="5DB4140C" w14:textId="77777777" w:rsidTr="004B3C19">
        <w:trPr>
          <w:trHeight w:hRule="exact" w:val="1714"/>
        </w:trPr>
        <w:tc>
          <w:tcPr>
            <w:tcW w:w="2531" w:type="dxa"/>
          </w:tcPr>
          <w:p w14:paraId="6DE8BEDA" w14:textId="71B08C11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Sra. </w:t>
            </w:r>
            <w:r>
              <w:rPr>
                <w:rFonts w:ascii="Helvetica" w:hAnsi="Helvetica" w:cs="Helvetica"/>
                <w:sz w:val="18"/>
                <w:szCs w:val="18"/>
              </w:rPr>
              <w:t>Nathalie Santos</w:t>
            </w:r>
          </w:p>
        </w:tc>
        <w:tc>
          <w:tcPr>
            <w:tcW w:w="2998" w:type="dxa"/>
          </w:tcPr>
          <w:p w14:paraId="14EEB06D" w14:textId="782E41AF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Abogada</w:t>
            </w: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23F3098F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14:paraId="3DC2831F" w14:textId="113673A3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Distinctive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Law</w:t>
            </w:r>
            <w:proofErr w:type="spellEnd"/>
          </w:p>
        </w:tc>
      </w:tr>
    </w:tbl>
    <w:p w14:paraId="6071ECE5" w14:textId="77777777" w:rsidR="003705A5" w:rsidRPr="005C7D8E" w:rsidRDefault="003705A5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0D99F38C" w14:textId="77777777" w:rsidR="003705A5" w:rsidRPr="005C7D8E" w:rsidRDefault="003705A5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6620F9FB" w14:textId="77777777" w:rsidR="003705A5" w:rsidRPr="005C7D8E" w:rsidRDefault="003705A5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1A22EDE6" w14:textId="35835B0D" w:rsidR="003705A5" w:rsidRDefault="003705A5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0B48C982" w14:textId="77777777" w:rsidR="00505823" w:rsidRPr="005C7D8E" w:rsidRDefault="00505823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490D509E" w14:textId="77777777" w:rsidR="003705A5" w:rsidRPr="005C7D8E" w:rsidRDefault="003705A5" w:rsidP="003705A5">
      <w:pPr>
        <w:spacing w:before="120" w:after="120" w:line="280" w:lineRule="auto"/>
        <w:rPr>
          <w:rFonts w:ascii="Helvetica" w:hAnsi="Helvetica" w:cs="Helvetica"/>
          <w:sz w:val="18"/>
          <w:szCs w:val="18"/>
        </w:rPr>
      </w:pPr>
      <w:r w:rsidRPr="005C7D8E">
        <w:rPr>
          <w:rFonts w:ascii="Helvetica" w:hAnsi="Helvetica" w:cs="Helvetica"/>
          <w:b/>
          <w:sz w:val="18"/>
          <w:szCs w:val="18"/>
        </w:rPr>
        <w:lastRenderedPageBreak/>
        <w:t xml:space="preserve">Sector de Sociedad Civil  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90"/>
        <w:gridCol w:w="3389"/>
      </w:tblGrid>
      <w:tr w:rsidR="004B3C19" w:rsidRPr="005C7D8E" w14:paraId="0525B8B2" w14:textId="77777777" w:rsidTr="004B3C19">
        <w:trPr>
          <w:trHeight w:val="539"/>
        </w:trPr>
        <w:tc>
          <w:tcPr>
            <w:tcW w:w="2552" w:type="dxa"/>
            <w:shd w:val="clear" w:color="auto" w:fill="E7E6E6"/>
          </w:tcPr>
          <w:p w14:paraId="1EDAA2DB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Nombre</w:t>
            </w:r>
          </w:p>
        </w:tc>
        <w:tc>
          <w:tcPr>
            <w:tcW w:w="2990" w:type="dxa"/>
            <w:shd w:val="clear" w:color="auto" w:fill="E7E6E6"/>
          </w:tcPr>
          <w:p w14:paraId="44A65CC9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Cargo</w:t>
            </w:r>
          </w:p>
        </w:tc>
        <w:tc>
          <w:tcPr>
            <w:tcW w:w="3389" w:type="dxa"/>
            <w:shd w:val="clear" w:color="auto" w:fill="E7E6E6"/>
          </w:tcPr>
          <w:p w14:paraId="3D4271D2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Organización</w:t>
            </w:r>
          </w:p>
        </w:tc>
      </w:tr>
      <w:tr w:rsidR="004B3C19" w:rsidRPr="005C7D8E" w14:paraId="0070B348" w14:textId="77777777" w:rsidTr="004B3C19">
        <w:trPr>
          <w:trHeight w:hRule="exact" w:val="1392"/>
        </w:trPr>
        <w:tc>
          <w:tcPr>
            <w:tcW w:w="2552" w:type="dxa"/>
          </w:tcPr>
          <w:p w14:paraId="132B46FB" w14:textId="77777777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Sr. Santiago José </w:t>
            </w:r>
          </w:p>
        </w:tc>
        <w:tc>
          <w:tcPr>
            <w:tcW w:w="2990" w:type="dxa"/>
          </w:tcPr>
          <w:p w14:paraId="7E4EB524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2C881B7E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3389" w:type="dxa"/>
          </w:tcPr>
          <w:p w14:paraId="7C937C86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Fundación Dominicana para la Protección del Medio Ambiente “Fundación Vida y Salud”</w:t>
            </w:r>
          </w:p>
          <w:p w14:paraId="411D1305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B3C19" w:rsidRPr="005C7D8E" w14:paraId="64C8BB1A" w14:textId="77777777" w:rsidTr="004B3C19">
        <w:trPr>
          <w:trHeight w:hRule="exact" w:val="1348"/>
        </w:trPr>
        <w:tc>
          <w:tcPr>
            <w:tcW w:w="2552" w:type="dxa"/>
          </w:tcPr>
          <w:p w14:paraId="7E9A87A0" w14:textId="77777777" w:rsidR="004B3C19" w:rsidRPr="005C7D8E" w:rsidRDefault="004B3C19" w:rsidP="00D421EE">
            <w:pPr>
              <w:shd w:val="clear" w:color="auto" w:fill="FFFFFF"/>
              <w:spacing w:after="0" w:line="240" w:lineRule="auto"/>
              <w:jc w:val="left"/>
              <w:rPr>
                <w:rFonts w:ascii="Helvetica" w:hAnsi="Helvetica" w:cs="Helvetica"/>
                <w:sz w:val="18"/>
                <w:szCs w:val="18"/>
                <w:highlight w:val="yellow"/>
                <w:lang w:val="es-CO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  <w:lang w:val="es-CO"/>
              </w:rPr>
              <w:t>Sra. Maritza Ruiz</w:t>
            </w:r>
          </w:p>
        </w:tc>
        <w:tc>
          <w:tcPr>
            <w:tcW w:w="2990" w:type="dxa"/>
          </w:tcPr>
          <w:p w14:paraId="0952075B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  <w:lang w:val="es-CO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  <w:lang w:val="es-CO"/>
              </w:rPr>
              <w:t>Investigadora del ODPP-UASD</w:t>
            </w:r>
          </w:p>
          <w:p w14:paraId="2AF0E13C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  <w:highlight w:val="yellow"/>
                <w:lang w:val="es-CO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  <w:lang w:val="es-CO"/>
              </w:rPr>
              <w:t>Suplente</w:t>
            </w:r>
          </w:p>
        </w:tc>
        <w:tc>
          <w:tcPr>
            <w:tcW w:w="3389" w:type="dxa"/>
          </w:tcPr>
          <w:p w14:paraId="75FD96F5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Observatorio de Políticas Públicas de la Universidad Autónoma de Santo Domingo (ODPP – UASD)</w:t>
            </w:r>
          </w:p>
        </w:tc>
      </w:tr>
      <w:tr w:rsidR="004B3C19" w:rsidRPr="005C7D8E" w14:paraId="33EB5CF6" w14:textId="77777777" w:rsidTr="004B3C19">
        <w:trPr>
          <w:trHeight w:hRule="exact" w:val="1509"/>
        </w:trPr>
        <w:tc>
          <w:tcPr>
            <w:tcW w:w="2552" w:type="dxa"/>
          </w:tcPr>
          <w:p w14:paraId="03BEAE37" w14:textId="77777777" w:rsidR="004B3C19" w:rsidRPr="005C7D8E" w:rsidRDefault="004B3C19" w:rsidP="00D421EE">
            <w:pPr>
              <w:shd w:val="clear" w:color="auto" w:fill="FFFFFF"/>
              <w:spacing w:after="0" w:line="240" w:lineRule="auto"/>
              <w:jc w:val="left"/>
              <w:rPr>
                <w:rFonts w:ascii="Helvetica" w:hAnsi="Helvetica" w:cs="Helvetica"/>
                <w:sz w:val="18"/>
                <w:szCs w:val="18"/>
                <w:lang w:val="es-CO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Sr. Fernando A. Peña</w:t>
            </w:r>
          </w:p>
        </w:tc>
        <w:tc>
          <w:tcPr>
            <w:tcW w:w="2990" w:type="dxa"/>
          </w:tcPr>
          <w:p w14:paraId="452E1852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b/>
                <w:sz w:val="18"/>
                <w:szCs w:val="18"/>
                <w:lang w:val="es-CO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  <w:lang w:val="es-CO"/>
              </w:rPr>
              <w:t xml:space="preserve">Principal </w:t>
            </w:r>
          </w:p>
        </w:tc>
        <w:tc>
          <w:tcPr>
            <w:tcW w:w="3389" w:type="dxa"/>
          </w:tcPr>
          <w:p w14:paraId="1467DF4D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Espacio Nacional por la Transparencia de la Industria Extractiva (ENTRE)</w:t>
            </w:r>
          </w:p>
        </w:tc>
      </w:tr>
      <w:tr w:rsidR="004B3C19" w:rsidRPr="005C7D8E" w14:paraId="6F11BBBE" w14:textId="77777777" w:rsidTr="004B3C19">
        <w:trPr>
          <w:trHeight w:hRule="exact" w:val="1141"/>
        </w:trPr>
        <w:tc>
          <w:tcPr>
            <w:tcW w:w="2552" w:type="dxa"/>
          </w:tcPr>
          <w:p w14:paraId="7910D677" w14:textId="77777777" w:rsidR="004B3C19" w:rsidRPr="005C7D8E" w:rsidRDefault="004B3C19" w:rsidP="00D421EE">
            <w:pPr>
              <w:shd w:val="clear" w:color="auto" w:fill="FFFFFF"/>
              <w:spacing w:after="0" w:line="240" w:lineRule="auto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Sr. </w:t>
            </w:r>
            <w:proofErr w:type="spellStart"/>
            <w:r w:rsidRPr="005C7D8E">
              <w:rPr>
                <w:rFonts w:ascii="Helvetica" w:hAnsi="Helvetica" w:cs="Helvetica"/>
                <w:sz w:val="18"/>
                <w:szCs w:val="18"/>
              </w:rPr>
              <w:t>Euren</w:t>
            </w:r>
            <w:proofErr w:type="spellEnd"/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Cuevas Medina</w:t>
            </w:r>
          </w:p>
          <w:p w14:paraId="16008C18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990" w:type="dxa"/>
          </w:tcPr>
          <w:p w14:paraId="2E0B27BF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Vocal</w:t>
            </w:r>
          </w:p>
          <w:p w14:paraId="7D00989C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3389" w:type="dxa"/>
          </w:tcPr>
          <w:p w14:paraId="1AEB8ACA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Instituto Nacional de Abogados para la Protección del Medio Ambiente (INSAPROMA)</w:t>
            </w:r>
          </w:p>
        </w:tc>
      </w:tr>
      <w:tr w:rsidR="004B3C19" w:rsidRPr="005C7D8E" w14:paraId="105DAFC2" w14:textId="77777777" w:rsidTr="004B3C19">
        <w:trPr>
          <w:trHeight w:hRule="exact" w:val="1171"/>
        </w:trPr>
        <w:tc>
          <w:tcPr>
            <w:tcW w:w="2552" w:type="dxa"/>
          </w:tcPr>
          <w:p w14:paraId="165C6468" w14:textId="77777777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Sra. </w:t>
            </w:r>
            <w:proofErr w:type="spellStart"/>
            <w:r w:rsidRPr="005C7D8E">
              <w:rPr>
                <w:rFonts w:ascii="Helvetica" w:hAnsi="Helvetica" w:cs="Helvetica"/>
                <w:sz w:val="18"/>
                <w:szCs w:val="18"/>
              </w:rPr>
              <w:t>Ynés</w:t>
            </w:r>
            <w:proofErr w:type="spellEnd"/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5C7D8E">
              <w:rPr>
                <w:rFonts w:ascii="Helvetica" w:hAnsi="Helvetica" w:cs="Helvetica"/>
                <w:sz w:val="18"/>
                <w:szCs w:val="18"/>
              </w:rPr>
              <w:t>Rossó</w:t>
            </w:r>
            <w:proofErr w:type="spellEnd"/>
          </w:p>
        </w:tc>
        <w:tc>
          <w:tcPr>
            <w:tcW w:w="2990" w:type="dxa"/>
          </w:tcPr>
          <w:p w14:paraId="7184B156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Miembro Asociada</w:t>
            </w:r>
          </w:p>
          <w:p w14:paraId="0A941BFE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89" w:type="dxa"/>
          </w:tcPr>
          <w:p w14:paraId="6F029A8A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Articulación Nacional Campesina (ANC)</w:t>
            </w:r>
          </w:p>
        </w:tc>
      </w:tr>
      <w:tr w:rsidR="004B3C19" w:rsidRPr="005C7D8E" w14:paraId="528218F2" w14:textId="77777777" w:rsidTr="004B3C19">
        <w:trPr>
          <w:trHeight w:hRule="exact" w:val="902"/>
        </w:trPr>
        <w:tc>
          <w:tcPr>
            <w:tcW w:w="2552" w:type="dxa"/>
          </w:tcPr>
          <w:p w14:paraId="752C5F2B" w14:textId="77777777" w:rsidR="004B3C19" w:rsidRPr="005C7D8E" w:rsidRDefault="004B3C19" w:rsidP="003B18C1">
            <w:pPr>
              <w:shd w:val="clear" w:color="auto" w:fill="FFFFFF"/>
              <w:spacing w:after="0" w:line="240" w:lineRule="auto"/>
              <w:rPr>
                <w:rFonts w:ascii="Helvetica" w:eastAsia="Arial" w:hAnsi="Helvetica" w:cs="Helvetica"/>
                <w:bCs/>
                <w:snapToGrid/>
                <w:kern w:val="3"/>
                <w:sz w:val="18"/>
                <w:szCs w:val="18"/>
                <w:lang w:val="es-CO" w:eastAsia="es-CO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Sr. Ángel Bolívar Ureña</w:t>
            </w:r>
          </w:p>
        </w:tc>
        <w:tc>
          <w:tcPr>
            <w:tcW w:w="2990" w:type="dxa"/>
          </w:tcPr>
          <w:p w14:paraId="424BEF94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  <w:p w14:paraId="7632DD73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3389" w:type="dxa"/>
          </w:tcPr>
          <w:p w14:paraId="18667912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Comisión Nacional de los Derechos Humanos (CNDH-RD)</w:t>
            </w:r>
          </w:p>
        </w:tc>
      </w:tr>
      <w:tr w:rsidR="004B3C19" w:rsidRPr="005C7D8E" w14:paraId="3B80471B" w14:textId="77777777" w:rsidTr="004B3C19">
        <w:trPr>
          <w:trHeight w:hRule="exact" w:val="991"/>
        </w:trPr>
        <w:tc>
          <w:tcPr>
            <w:tcW w:w="2552" w:type="dxa"/>
          </w:tcPr>
          <w:p w14:paraId="6403D740" w14:textId="77777777" w:rsidR="004B3C19" w:rsidRPr="005C7D8E" w:rsidRDefault="004B3C19" w:rsidP="00D421E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Sr. Carlos Peterson</w:t>
            </w:r>
          </w:p>
        </w:tc>
        <w:tc>
          <w:tcPr>
            <w:tcW w:w="2990" w:type="dxa"/>
          </w:tcPr>
          <w:p w14:paraId="02659C34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Coordinador General</w:t>
            </w:r>
          </w:p>
          <w:p w14:paraId="0F26243A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Suplente</w:t>
            </w:r>
          </w:p>
        </w:tc>
        <w:tc>
          <w:tcPr>
            <w:tcW w:w="3389" w:type="dxa"/>
          </w:tcPr>
          <w:p w14:paraId="4548746D" w14:textId="77777777" w:rsidR="004B3C19" w:rsidRPr="005C7D8E" w:rsidRDefault="004B3C19" w:rsidP="006F7B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es-CO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Fundación Guayacán de Energía y Medio Ambiente, Capítulo GEMA AMBIENTAL</w:t>
            </w:r>
          </w:p>
        </w:tc>
      </w:tr>
    </w:tbl>
    <w:p w14:paraId="4C489149" w14:textId="77777777" w:rsidR="00505823" w:rsidRDefault="00505823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23BBD656" w14:textId="77777777" w:rsidR="00505823" w:rsidRDefault="00505823" w:rsidP="003705A5">
      <w:pPr>
        <w:spacing w:before="120" w:after="120" w:line="280" w:lineRule="auto"/>
        <w:rPr>
          <w:rFonts w:ascii="Helvetica" w:hAnsi="Helvetica" w:cs="Helvetica"/>
          <w:b/>
          <w:sz w:val="18"/>
          <w:szCs w:val="18"/>
        </w:rPr>
      </w:pPr>
    </w:p>
    <w:p w14:paraId="4334B79E" w14:textId="16FA848D" w:rsidR="003705A5" w:rsidRPr="005C7D8E" w:rsidRDefault="003705A5" w:rsidP="003705A5">
      <w:pPr>
        <w:spacing w:before="120" w:after="120" w:line="280" w:lineRule="auto"/>
        <w:rPr>
          <w:rFonts w:ascii="Helvetica" w:hAnsi="Helvetica" w:cs="Helvetica"/>
          <w:sz w:val="18"/>
          <w:szCs w:val="18"/>
        </w:rPr>
      </w:pPr>
      <w:r w:rsidRPr="005C7D8E">
        <w:rPr>
          <w:rFonts w:ascii="Helvetica" w:hAnsi="Helvetica" w:cs="Helvetica"/>
          <w:b/>
          <w:sz w:val="18"/>
          <w:szCs w:val="18"/>
        </w:rPr>
        <w:t xml:space="preserve">Secretaría Técnica   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90"/>
        <w:gridCol w:w="3389"/>
      </w:tblGrid>
      <w:tr w:rsidR="004B3C19" w:rsidRPr="005C7D8E" w14:paraId="4AD7B4FC" w14:textId="77777777" w:rsidTr="004B3C19">
        <w:trPr>
          <w:trHeight w:val="530"/>
        </w:trPr>
        <w:tc>
          <w:tcPr>
            <w:tcW w:w="2552" w:type="dxa"/>
            <w:shd w:val="clear" w:color="auto" w:fill="E7E6E6"/>
          </w:tcPr>
          <w:p w14:paraId="5874F5F3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Nombre</w:t>
            </w:r>
          </w:p>
        </w:tc>
        <w:tc>
          <w:tcPr>
            <w:tcW w:w="2990" w:type="dxa"/>
            <w:shd w:val="clear" w:color="auto" w:fill="E7E6E6"/>
          </w:tcPr>
          <w:p w14:paraId="1A0C450B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Cargo</w:t>
            </w:r>
          </w:p>
        </w:tc>
        <w:tc>
          <w:tcPr>
            <w:tcW w:w="3389" w:type="dxa"/>
            <w:shd w:val="clear" w:color="auto" w:fill="E7E6E6"/>
          </w:tcPr>
          <w:p w14:paraId="63C181B3" w14:textId="77777777" w:rsidR="004B3C19" w:rsidRPr="005C7D8E" w:rsidRDefault="004B3C19" w:rsidP="00D421EE">
            <w:pPr>
              <w:spacing w:before="120" w:after="120" w:line="28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b/>
                <w:sz w:val="18"/>
                <w:szCs w:val="18"/>
              </w:rPr>
              <w:t>Organización</w:t>
            </w:r>
          </w:p>
        </w:tc>
      </w:tr>
      <w:tr w:rsidR="004B3C19" w:rsidRPr="004B3C19" w14:paraId="05E3C524" w14:textId="77777777" w:rsidTr="004B3C19">
        <w:trPr>
          <w:trHeight w:hRule="exact" w:val="853"/>
        </w:trPr>
        <w:tc>
          <w:tcPr>
            <w:tcW w:w="2552" w:type="dxa"/>
          </w:tcPr>
          <w:p w14:paraId="5046F6D2" w14:textId="77777777" w:rsidR="004B3C19" w:rsidRPr="005C7D8E" w:rsidRDefault="004B3C19" w:rsidP="00D421EE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Sr. Gustavo Mejía-Ricart</w:t>
            </w:r>
          </w:p>
        </w:tc>
        <w:tc>
          <w:tcPr>
            <w:tcW w:w="2990" w:type="dxa"/>
          </w:tcPr>
          <w:p w14:paraId="4D77B6DF" w14:textId="4D500FFA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Secretar</w:t>
            </w:r>
            <w:r>
              <w:rPr>
                <w:rFonts w:ascii="Helvetica" w:hAnsi="Helvetica" w:cs="Helvetica"/>
                <w:sz w:val="18"/>
                <w:szCs w:val="18"/>
              </w:rPr>
              <w:t>io</w:t>
            </w: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Técnic</w:t>
            </w:r>
            <w:r>
              <w:rPr>
                <w:rFonts w:ascii="Helvetica" w:hAnsi="Helvetica" w:cs="Helvetica"/>
                <w:sz w:val="18"/>
                <w:szCs w:val="18"/>
              </w:rPr>
              <w:t>o</w:t>
            </w:r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de la Comisión </w:t>
            </w:r>
          </w:p>
        </w:tc>
        <w:tc>
          <w:tcPr>
            <w:tcW w:w="3389" w:type="dxa"/>
          </w:tcPr>
          <w:p w14:paraId="04AF6806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Comisión Nacional ITIE - RD</w:t>
            </w:r>
          </w:p>
        </w:tc>
      </w:tr>
      <w:tr w:rsidR="004B3C19" w:rsidRPr="004B3C19" w14:paraId="7AAF7FB6" w14:textId="77777777" w:rsidTr="004B3C19">
        <w:trPr>
          <w:trHeight w:hRule="exact" w:val="639"/>
        </w:trPr>
        <w:tc>
          <w:tcPr>
            <w:tcW w:w="2552" w:type="dxa"/>
          </w:tcPr>
          <w:p w14:paraId="373D00AA" w14:textId="77777777" w:rsidR="004B3C19" w:rsidRPr="005C7D8E" w:rsidRDefault="004B3C19" w:rsidP="00D421E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Sra. Patricia Priego</w:t>
            </w:r>
          </w:p>
        </w:tc>
        <w:tc>
          <w:tcPr>
            <w:tcW w:w="2990" w:type="dxa"/>
          </w:tcPr>
          <w:p w14:paraId="3A4F5266" w14:textId="77777777" w:rsidR="004B3C19" w:rsidRPr="005C7D8E" w:rsidRDefault="004B3C19" w:rsidP="00D421EE">
            <w:pPr>
              <w:spacing w:before="12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  <w:lang w:val="es-CO"/>
              </w:rPr>
              <w:t>Miembro de la Secretar</w:t>
            </w:r>
            <w:proofErr w:type="spellStart"/>
            <w:r w:rsidRPr="005C7D8E">
              <w:rPr>
                <w:rFonts w:ascii="Helvetica" w:hAnsi="Helvetica" w:cs="Helvetica"/>
                <w:sz w:val="18"/>
                <w:szCs w:val="18"/>
              </w:rPr>
              <w:t>ía</w:t>
            </w:r>
            <w:proofErr w:type="spellEnd"/>
            <w:r w:rsidRPr="005C7D8E">
              <w:rPr>
                <w:rFonts w:ascii="Helvetica" w:hAnsi="Helvetica" w:cs="Helvetica"/>
                <w:sz w:val="18"/>
                <w:szCs w:val="18"/>
              </w:rPr>
              <w:t xml:space="preserve"> Ejecutiva</w:t>
            </w:r>
          </w:p>
        </w:tc>
        <w:tc>
          <w:tcPr>
            <w:tcW w:w="3389" w:type="dxa"/>
          </w:tcPr>
          <w:p w14:paraId="1018E854" w14:textId="77777777" w:rsidR="004B3C19" w:rsidRPr="005C7D8E" w:rsidRDefault="004B3C19" w:rsidP="00D421EE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C7D8E">
              <w:rPr>
                <w:rFonts w:ascii="Helvetica" w:hAnsi="Helvetica" w:cs="Helvetica"/>
                <w:sz w:val="18"/>
                <w:szCs w:val="18"/>
              </w:rPr>
              <w:t>Comisión Nacional ITIE - RD</w:t>
            </w:r>
          </w:p>
        </w:tc>
      </w:tr>
      <w:bookmarkEnd w:id="0"/>
    </w:tbl>
    <w:p w14:paraId="39C37130" w14:textId="77777777" w:rsidR="003705A5" w:rsidRPr="007E5882" w:rsidRDefault="003705A5" w:rsidP="003705A5">
      <w:pPr>
        <w:rPr>
          <w:rFonts w:ascii="Helvetica" w:hAnsi="Helvetica" w:cs="Helvetica"/>
          <w:sz w:val="18"/>
          <w:szCs w:val="18"/>
          <w:lang w:val="en-US"/>
        </w:rPr>
      </w:pPr>
    </w:p>
    <w:p w14:paraId="19DA12E2" w14:textId="77777777" w:rsidR="0025354C" w:rsidRPr="007E5882" w:rsidRDefault="00000000">
      <w:pPr>
        <w:rPr>
          <w:rFonts w:ascii="Helvetica" w:hAnsi="Helvetica" w:cs="Helvetica"/>
          <w:sz w:val="18"/>
          <w:szCs w:val="18"/>
          <w:lang w:val="en-US"/>
        </w:rPr>
      </w:pPr>
    </w:p>
    <w:sectPr w:rsidR="0025354C" w:rsidRPr="007E5882" w:rsidSect="008A0910">
      <w:pgSz w:w="12240" w:h="15840"/>
      <w:pgMar w:top="993" w:right="189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A5"/>
    <w:rsid w:val="00007361"/>
    <w:rsid w:val="000218E9"/>
    <w:rsid w:val="00024C15"/>
    <w:rsid w:val="00030A9E"/>
    <w:rsid w:val="000319E5"/>
    <w:rsid w:val="000369E0"/>
    <w:rsid w:val="0004551F"/>
    <w:rsid w:val="00050486"/>
    <w:rsid w:val="000504FA"/>
    <w:rsid w:val="0006185B"/>
    <w:rsid w:val="000618B3"/>
    <w:rsid w:val="000700CD"/>
    <w:rsid w:val="00072A16"/>
    <w:rsid w:val="00072BCB"/>
    <w:rsid w:val="00073F95"/>
    <w:rsid w:val="00095D62"/>
    <w:rsid w:val="00096208"/>
    <w:rsid w:val="000B2296"/>
    <w:rsid w:val="000C4C0A"/>
    <w:rsid w:val="000D0DF9"/>
    <w:rsid w:val="000D4BB9"/>
    <w:rsid w:val="000E07E9"/>
    <w:rsid w:val="000E34FB"/>
    <w:rsid w:val="000E6ED6"/>
    <w:rsid w:val="000F6158"/>
    <w:rsid w:val="00113721"/>
    <w:rsid w:val="00122B82"/>
    <w:rsid w:val="00127444"/>
    <w:rsid w:val="0013120E"/>
    <w:rsid w:val="0013528C"/>
    <w:rsid w:val="00137916"/>
    <w:rsid w:val="00143666"/>
    <w:rsid w:val="00152C74"/>
    <w:rsid w:val="00156526"/>
    <w:rsid w:val="00163C13"/>
    <w:rsid w:val="00176E37"/>
    <w:rsid w:val="00177D72"/>
    <w:rsid w:val="00180717"/>
    <w:rsid w:val="00183686"/>
    <w:rsid w:val="00187CA7"/>
    <w:rsid w:val="00187F10"/>
    <w:rsid w:val="001B0B4B"/>
    <w:rsid w:val="001B2385"/>
    <w:rsid w:val="001B3E53"/>
    <w:rsid w:val="001B460A"/>
    <w:rsid w:val="001B5DCA"/>
    <w:rsid w:val="001D054F"/>
    <w:rsid w:val="001D4EA1"/>
    <w:rsid w:val="001E6CEF"/>
    <w:rsid w:val="001F3DCB"/>
    <w:rsid w:val="00201327"/>
    <w:rsid w:val="002020D4"/>
    <w:rsid w:val="00231736"/>
    <w:rsid w:val="00232BF3"/>
    <w:rsid w:val="00232FE6"/>
    <w:rsid w:val="00243EA4"/>
    <w:rsid w:val="00244CEA"/>
    <w:rsid w:val="00251013"/>
    <w:rsid w:val="00254849"/>
    <w:rsid w:val="00261C5F"/>
    <w:rsid w:val="002707AB"/>
    <w:rsid w:val="00274AEB"/>
    <w:rsid w:val="002777DC"/>
    <w:rsid w:val="00287D71"/>
    <w:rsid w:val="002904AF"/>
    <w:rsid w:val="00295E0D"/>
    <w:rsid w:val="002A2E26"/>
    <w:rsid w:val="002A31C6"/>
    <w:rsid w:val="002A3E80"/>
    <w:rsid w:val="002B4851"/>
    <w:rsid w:val="002C53ED"/>
    <w:rsid w:val="002C54BB"/>
    <w:rsid w:val="002C7C44"/>
    <w:rsid w:val="002C7CA6"/>
    <w:rsid w:val="002E6CA8"/>
    <w:rsid w:val="002F04C7"/>
    <w:rsid w:val="002F727C"/>
    <w:rsid w:val="00301949"/>
    <w:rsid w:val="003021F8"/>
    <w:rsid w:val="00342929"/>
    <w:rsid w:val="00344C57"/>
    <w:rsid w:val="00350F88"/>
    <w:rsid w:val="003541A0"/>
    <w:rsid w:val="00360114"/>
    <w:rsid w:val="00364B10"/>
    <w:rsid w:val="003705A5"/>
    <w:rsid w:val="00376D37"/>
    <w:rsid w:val="00393DB6"/>
    <w:rsid w:val="003A21FA"/>
    <w:rsid w:val="003A6C94"/>
    <w:rsid w:val="003B18C1"/>
    <w:rsid w:val="003B411E"/>
    <w:rsid w:val="003D53A8"/>
    <w:rsid w:val="003D616B"/>
    <w:rsid w:val="003E4491"/>
    <w:rsid w:val="003F7C28"/>
    <w:rsid w:val="004101C4"/>
    <w:rsid w:val="0041447C"/>
    <w:rsid w:val="00414614"/>
    <w:rsid w:val="00416EA5"/>
    <w:rsid w:val="00417D17"/>
    <w:rsid w:val="004326D2"/>
    <w:rsid w:val="00436119"/>
    <w:rsid w:val="00445111"/>
    <w:rsid w:val="00446391"/>
    <w:rsid w:val="00446697"/>
    <w:rsid w:val="004643C7"/>
    <w:rsid w:val="004721F1"/>
    <w:rsid w:val="00473190"/>
    <w:rsid w:val="00475609"/>
    <w:rsid w:val="00475E46"/>
    <w:rsid w:val="004847BD"/>
    <w:rsid w:val="004852E7"/>
    <w:rsid w:val="00485C78"/>
    <w:rsid w:val="00493C5D"/>
    <w:rsid w:val="00495667"/>
    <w:rsid w:val="004A11E6"/>
    <w:rsid w:val="004A6577"/>
    <w:rsid w:val="004B1FE0"/>
    <w:rsid w:val="004B3C19"/>
    <w:rsid w:val="004B48D1"/>
    <w:rsid w:val="004C384F"/>
    <w:rsid w:val="004E55DA"/>
    <w:rsid w:val="004F0D12"/>
    <w:rsid w:val="004F0F3A"/>
    <w:rsid w:val="00505823"/>
    <w:rsid w:val="00510CB6"/>
    <w:rsid w:val="005128AE"/>
    <w:rsid w:val="00512DAF"/>
    <w:rsid w:val="00517CD6"/>
    <w:rsid w:val="0052124A"/>
    <w:rsid w:val="00531220"/>
    <w:rsid w:val="005438FC"/>
    <w:rsid w:val="00544869"/>
    <w:rsid w:val="005538A7"/>
    <w:rsid w:val="00571457"/>
    <w:rsid w:val="005848D0"/>
    <w:rsid w:val="005870E9"/>
    <w:rsid w:val="005970ED"/>
    <w:rsid w:val="005A00E2"/>
    <w:rsid w:val="005A142A"/>
    <w:rsid w:val="005A7DCE"/>
    <w:rsid w:val="005B53F7"/>
    <w:rsid w:val="005C26AA"/>
    <w:rsid w:val="005C34EF"/>
    <w:rsid w:val="005C7D8E"/>
    <w:rsid w:val="005D05AB"/>
    <w:rsid w:val="005D51CA"/>
    <w:rsid w:val="005F1B7D"/>
    <w:rsid w:val="005F3A8B"/>
    <w:rsid w:val="00602049"/>
    <w:rsid w:val="00615E90"/>
    <w:rsid w:val="00630074"/>
    <w:rsid w:val="00631416"/>
    <w:rsid w:val="00636973"/>
    <w:rsid w:val="00644557"/>
    <w:rsid w:val="00650027"/>
    <w:rsid w:val="006545F0"/>
    <w:rsid w:val="00655A7F"/>
    <w:rsid w:val="0068248D"/>
    <w:rsid w:val="00686A7B"/>
    <w:rsid w:val="006B50E2"/>
    <w:rsid w:val="006B5D1A"/>
    <w:rsid w:val="006D2D31"/>
    <w:rsid w:val="006F7BE6"/>
    <w:rsid w:val="00702458"/>
    <w:rsid w:val="007139AE"/>
    <w:rsid w:val="00727B4D"/>
    <w:rsid w:val="00734C9A"/>
    <w:rsid w:val="007427FE"/>
    <w:rsid w:val="00742AE0"/>
    <w:rsid w:val="00756461"/>
    <w:rsid w:val="007628C5"/>
    <w:rsid w:val="007629D3"/>
    <w:rsid w:val="007651E5"/>
    <w:rsid w:val="007736D9"/>
    <w:rsid w:val="00776A91"/>
    <w:rsid w:val="00776EEA"/>
    <w:rsid w:val="007814F8"/>
    <w:rsid w:val="007833F3"/>
    <w:rsid w:val="0078715E"/>
    <w:rsid w:val="00792161"/>
    <w:rsid w:val="00792839"/>
    <w:rsid w:val="00795E3A"/>
    <w:rsid w:val="007B2C6E"/>
    <w:rsid w:val="007B39CF"/>
    <w:rsid w:val="007B52A9"/>
    <w:rsid w:val="007B7BE3"/>
    <w:rsid w:val="007C2CD6"/>
    <w:rsid w:val="007E5882"/>
    <w:rsid w:val="007F462F"/>
    <w:rsid w:val="00800576"/>
    <w:rsid w:val="00806753"/>
    <w:rsid w:val="008127F8"/>
    <w:rsid w:val="00813050"/>
    <w:rsid w:val="00847A25"/>
    <w:rsid w:val="0085202D"/>
    <w:rsid w:val="008569B7"/>
    <w:rsid w:val="00860731"/>
    <w:rsid w:val="00860A9B"/>
    <w:rsid w:val="0086536D"/>
    <w:rsid w:val="00866FE6"/>
    <w:rsid w:val="00890672"/>
    <w:rsid w:val="00895F9B"/>
    <w:rsid w:val="008A0254"/>
    <w:rsid w:val="008B0094"/>
    <w:rsid w:val="008B01E7"/>
    <w:rsid w:val="008B0933"/>
    <w:rsid w:val="008B0F16"/>
    <w:rsid w:val="008C1D59"/>
    <w:rsid w:val="008E1541"/>
    <w:rsid w:val="0090127F"/>
    <w:rsid w:val="00910BD2"/>
    <w:rsid w:val="00911657"/>
    <w:rsid w:val="00916A4A"/>
    <w:rsid w:val="00937B1B"/>
    <w:rsid w:val="00965199"/>
    <w:rsid w:val="00984ED5"/>
    <w:rsid w:val="009975CB"/>
    <w:rsid w:val="00997FFA"/>
    <w:rsid w:val="009A2596"/>
    <w:rsid w:val="009A7DAB"/>
    <w:rsid w:val="009B0EED"/>
    <w:rsid w:val="009B63C2"/>
    <w:rsid w:val="009C45A0"/>
    <w:rsid w:val="009D0D9C"/>
    <w:rsid w:val="009D2674"/>
    <w:rsid w:val="009F37F2"/>
    <w:rsid w:val="009F77C0"/>
    <w:rsid w:val="009F789C"/>
    <w:rsid w:val="00A1703C"/>
    <w:rsid w:val="00A171AF"/>
    <w:rsid w:val="00A20389"/>
    <w:rsid w:val="00A21E05"/>
    <w:rsid w:val="00A27375"/>
    <w:rsid w:val="00A30D9B"/>
    <w:rsid w:val="00A3414C"/>
    <w:rsid w:val="00A35386"/>
    <w:rsid w:val="00A46D57"/>
    <w:rsid w:val="00A628DC"/>
    <w:rsid w:val="00A702FB"/>
    <w:rsid w:val="00A73758"/>
    <w:rsid w:val="00A752B9"/>
    <w:rsid w:val="00A85954"/>
    <w:rsid w:val="00A94B7B"/>
    <w:rsid w:val="00AA3126"/>
    <w:rsid w:val="00AA7F84"/>
    <w:rsid w:val="00AB4BC5"/>
    <w:rsid w:val="00AB4F8B"/>
    <w:rsid w:val="00AC1FD8"/>
    <w:rsid w:val="00AC32B7"/>
    <w:rsid w:val="00AC64C5"/>
    <w:rsid w:val="00AD1B70"/>
    <w:rsid w:val="00AD2E4C"/>
    <w:rsid w:val="00AD3A4B"/>
    <w:rsid w:val="00AD6E59"/>
    <w:rsid w:val="00AF17B8"/>
    <w:rsid w:val="00B04B62"/>
    <w:rsid w:val="00B04CE3"/>
    <w:rsid w:val="00B1076E"/>
    <w:rsid w:val="00B10FE1"/>
    <w:rsid w:val="00B14E86"/>
    <w:rsid w:val="00B15F41"/>
    <w:rsid w:val="00B16359"/>
    <w:rsid w:val="00B16FE4"/>
    <w:rsid w:val="00B20F88"/>
    <w:rsid w:val="00B21563"/>
    <w:rsid w:val="00B2675A"/>
    <w:rsid w:val="00B50591"/>
    <w:rsid w:val="00B5428D"/>
    <w:rsid w:val="00B64054"/>
    <w:rsid w:val="00B71E28"/>
    <w:rsid w:val="00B725C3"/>
    <w:rsid w:val="00B72ACD"/>
    <w:rsid w:val="00B84998"/>
    <w:rsid w:val="00B90F43"/>
    <w:rsid w:val="00B91FB6"/>
    <w:rsid w:val="00B93B71"/>
    <w:rsid w:val="00BA38AE"/>
    <w:rsid w:val="00BA3FE1"/>
    <w:rsid w:val="00BA6460"/>
    <w:rsid w:val="00BB0326"/>
    <w:rsid w:val="00BB7C4A"/>
    <w:rsid w:val="00BC00D0"/>
    <w:rsid w:val="00BC3547"/>
    <w:rsid w:val="00BC4D9B"/>
    <w:rsid w:val="00BC74C2"/>
    <w:rsid w:val="00BE3655"/>
    <w:rsid w:val="00C06A82"/>
    <w:rsid w:val="00C23159"/>
    <w:rsid w:val="00C245FF"/>
    <w:rsid w:val="00C34C91"/>
    <w:rsid w:val="00C37DBA"/>
    <w:rsid w:val="00C44C87"/>
    <w:rsid w:val="00C509A6"/>
    <w:rsid w:val="00C6255E"/>
    <w:rsid w:val="00C667FF"/>
    <w:rsid w:val="00CA747D"/>
    <w:rsid w:val="00CA78E1"/>
    <w:rsid w:val="00CB2C77"/>
    <w:rsid w:val="00CB7C41"/>
    <w:rsid w:val="00CD4DB7"/>
    <w:rsid w:val="00CF1023"/>
    <w:rsid w:val="00CF343D"/>
    <w:rsid w:val="00D02617"/>
    <w:rsid w:val="00D030DA"/>
    <w:rsid w:val="00D03D81"/>
    <w:rsid w:val="00D144AC"/>
    <w:rsid w:val="00D15B4D"/>
    <w:rsid w:val="00D15E03"/>
    <w:rsid w:val="00D16402"/>
    <w:rsid w:val="00D2078E"/>
    <w:rsid w:val="00D25F4C"/>
    <w:rsid w:val="00D271F2"/>
    <w:rsid w:val="00D278F3"/>
    <w:rsid w:val="00D42188"/>
    <w:rsid w:val="00D559CB"/>
    <w:rsid w:val="00D55B37"/>
    <w:rsid w:val="00D55DB0"/>
    <w:rsid w:val="00D60DB4"/>
    <w:rsid w:val="00D72DBD"/>
    <w:rsid w:val="00D75FDB"/>
    <w:rsid w:val="00D772FE"/>
    <w:rsid w:val="00D77DE8"/>
    <w:rsid w:val="00D943E3"/>
    <w:rsid w:val="00DA7267"/>
    <w:rsid w:val="00DB4BA4"/>
    <w:rsid w:val="00DB5DDC"/>
    <w:rsid w:val="00DC0672"/>
    <w:rsid w:val="00DD35F4"/>
    <w:rsid w:val="00DD4975"/>
    <w:rsid w:val="00DD628E"/>
    <w:rsid w:val="00DE1D9F"/>
    <w:rsid w:val="00DE32B6"/>
    <w:rsid w:val="00DE5E38"/>
    <w:rsid w:val="00DF36BD"/>
    <w:rsid w:val="00DF3D09"/>
    <w:rsid w:val="00E0143D"/>
    <w:rsid w:val="00E162AB"/>
    <w:rsid w:val="00E20454"/>
    <w:rsid w:val="00E24E02"/>
    <w:rsid w:val="00E33FA0"/>
    <w:rsid w:val="00E44EFA"/>
    <w:rsid w:val="00E54A9B"/>
    <w:rsid w:val="00E770B9"/>
    <w:rsid w:val="00E82D34"/>
    <w:rsid w:val="00E92B30"/>
    <w:rsid w:val="00E9399D"/>
    <w:rsid w:val="00E93C93"/>
    <w:rsid w:val="00E93F2F"/>
    <w:rsid w:val="00EA400A"/>
    <w:rsid w:val="00EB346E"/>
    <w:rsid w:val="00EC3111"/>
    <w:rsid w:val="00ED584A"/>
    <w:rsid w:val="00ED5B33"/>
    <w:rsid w:val="00ED764B"/>
    <w:rsid w:val="00EF10C2"/>
    <w:rsid w:val="00EF59F9"/>
    <w:rsid w:val="00F0310C"/>
    <w:rsid w:val="00F15A1F"/>
    <w:rsid w:val="00F2183A"/>
    <w:rsid w:val="00F377E8"/>
    <w:rsid w:val="00F428F7"/>
    <w:rsid w:val="00F54941"/>
    <w:rsid w:val="00F56577"/>
    <w:rsid w:val="00F5708E"/>
    <w:rsid w:val="00F645B7"/>
    <w:rsid w:val="00F64F09"/>
    <w:rsid w:val="00F72F77"/>
    <w:rsid w:val="00F7462D"/>
    <w:rsid w:val="00F855EC"/>
    <w:rsid w:val="00F94AC0"/>
    <w:rsid w:val="00FB75FD"/>
    <w:rsid w:val="00FC1453"/>
    <w:rsid w:val="00FC308A"/>
    <w:rsid w:val="00FD53AB"/>
    <w:rsid w:val="00FE5778"/>
    <w:rsid w:val="00FF0F80"/>
    <w:rsid w:val="00FF341A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93F7F"/>
  <w15:chartTrackingRefBased/>
  <w15:docId w15:val="{1172E839-3FFE-4B73-BCDD-779EA60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A5"/>
    <w:pPr>
      <w:widowControl w:val="0"/>
      <w:suppressAutoHyphens/>
      <w:spacing w:after="200" w:line="276" w:lineRule="auto"/>
      <w:jc w:val="both"/>
    </w:pPr>
    <w:rPr>
      <w:rFonts w:ascii="Myriad Pro SemiCond" w:eastAsia="Times New Roman" w:hAnsi="Myriad Pro SemiCond" w:cs="Calibri"/>
      <w:snapToGrid w:val="0"/>
      <w:sz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705A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71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F"/>
    <w:rPr>
      <w:rFonts w:ascii="Segoe UI" w:eastAsia="Times New Roman" w:hAnsi="Segoe UI" w:cs="Segoe UI"/>
      <w:snapToGrid w:val="0"/>
      <w:sz w:val="18"/>
      <w:szCs w:val="18"/>
      <w:lang w:val="es-E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20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045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0454"/>
    <w:rPr>
      <w:rFonts w:ascii="Myriad Pro SemiCond" w:eastAsia="Times New Roman" w:hAnsi="Myriad Pro SemiCond" w:cs="Calibri"/>
      <w:snapToGrid w:val="0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0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0454"/>
    <w:rPr>
      <w:rFonts w:ascii="Myriad Pro SemiCond" w:eastAsia="Times New Roman" w:hAnsi="Myriad Pro SemiCond" w:cs="Calibri"/>
      <w:b/>
      <w:bCs/>
      <w:snapToGrid w:val="0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Yamilet Mejía Soto</dc:creator>
  <cp:keywords/>
  <dc:description/>
  <cp:lastModifiedBy>Patricia Priego</cp:lastModifiedBy>
  <cp:revision>5</cp:revision>
  <cp:lastPrinted>2020-10-20T18:25:00Z</cp:lastPrinted>
  <dcterms:created xsi:type="dcterms:W3CDTF">2022-10-07T18:28:00Z</dcterms:created>
  <dcterms:modified xsi:type="dcterms:W3CDTF">2022-10-07T18:33:00Z</dcterms:modified>
</cp:coreProperties>
</file>